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6129FA5F"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w:t>
      </w:r>
      <w:r w:rsidR="005A11E1">
        <w:rPr>
          <w:rFonts w:asciiTheme="minorHAnsi" w:hAnsiTheme="minorHAnsi" w:cstheme="minorHAnsi"/>
          <w:sz w:val="22"/>
          <w:szCs w:val="22"/>
        </w:rPr>
        <w:t>Cook</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3F42AF46"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5A11E1">
              <w:rPr>
                <w:rFonts w:asciiTheme="minorHAnsi" w:hAnsiTheme="minorHAnsi" w:cstheme="minorHAnsi"/>
                <w:sz w:val="22"/>
                <w:szCs w:val="22"/>
              </w:rPr>
              <w:t>2625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6343512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5A11E1">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477FD7B9" w:rsidR="00236795" w:rsidRPr="00F12FA2" w:rsidRDefault="005A11E1" w:rsidP="00D62B4B">
            <w:pPr>
              <w:rPr>
                <w:rFonts w:asciiTheme="minorHAnsi" w:hAnsiTheme="minorHAnsi" w:cstheme="minorHAnsi"/>
                <w:sz w:val="22"/>
                <w:szCs w:val="22"/>
              </w:rPr>
            </w:pPr>
            <w:r>
              <w:rPr>
                <w:rFonts w:asciiTheme="minorHAnsi" w:hAnsiTheme="minorHAnsi" w:cstheme="minorHAnsi"/>
                <w:sz w:val="22"/>
                <w:szCs w:val="22"/>
              </w:rPr>
              <w:t xml:space="preserve">Full Time Cook </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75605B" w:rsidRDefault="00F32223" w:rsidP="00272348">
            <w:pPr>
              <w:jc w:val="both"/>
              <w:rPr>
                <w:rFonts w:asciiTheme="minorHAnsi" w:hAnsiTheme="minorHAnsi" w:cstheme="minorHAnsi"/>
                <w:b/>
                <w:bCs/>
                <w:sz w:val="22"/>
                <w:szCs w:val="22"/>
              </w:rPr>
            </w:pPr>
            <w:r w:rsidRPr="0075605B">
              <w:rPr>
                <w:rFonts w:asciiTheme="minorHAnsi" w:hAnsiTheme="minorHAnsi" w:cstheme="minorHAnsi"/>
                <w:b/>
                <w:bCs/>
                <w:sz w:val="22"/>
                <w:szCs w:val="22"/>
              </w:rPr>
              <w:t>Employment Type</w:t>
            </w:r>
          </w:p>
        </w:tc>
        <w:tc>
          <w:tcPr>
            <w:tcW w:w="7655" w:type="dxa"/>
            <w:shd w:val="clear" w:color="auto" w:fill="FFFFFF" w:themeFill="background1"/>
          </w:tcPr>
          <w:p w14:paraId="14E181EE" w14:textId="67DABBC6" w:rsidR="00B15040" w:rsidRPr="0075605B" w:rsidRDefault="00B15040" w:rsidP="00B15040">
            <w:pPr>
              <w:spacing w:line="276" w:lineRule="auto"/>
              <w:rPr>
                <w:rFonts w:asciiTheme="minorHAnsi" w:hAnsiTheme="minorHAnsi" w:cstheme="minorHAnsi"/>
                <w:szCs w:val="21"/>
              </w:rPr>
            </w:pPr>
            <w:r w:rsidRPr="0075605B">
              <w:rPr>
                <w:rFonts w:asciiTheme="minorHAnsi" w:hAnsiTheme="minorHAnsi" w:cstheme="minorHAnsi"/>
                <w:szCs w:val="21"/>
              </w:rPr>
              <w:t>Ongoing (</w:t>
            </w:r>
            <w:r w:rsidR="005A11E1" w:rsidRPr="0075605B">
              <w:rPr>
                <w:rFonts w:asciiTheme="minorHAnsi" w:hAnsiTheme="minorHAnsi" w:cstheme="minorHAnsi"/>
                <w:szCs w:val="21"/>
              </w:rPr>
              <w:t>75</w:t>
            </w:r>
            <w:r w:rsidRPr="0075605B">
              <w:rPr>
                <w:rFonts w:asciiTheme="minorHAnsi" w:hAnsiTheme="minorHAnsi" w:cstheme="minorHAnsi"/>
                <w:szCs w:val="21"/>
              </w:rPr>
              <w:t xml:space="preserve"> hours per fortnight)</w:t>
            </w:r>
          </w:p>
          <w:p w14:paraId="7EED0500" w14:textId="583CF7AC" w:rsidR="00ED1C03" w:rsidRPr="0075605B" w:rsidRDefault="00B15040" w:rsidP="00B15040">
            <w:pPr>
              <w:rPr>
                <w:rFonts w:asciiTheme="minorHAnsi" w:hAnsiTheme="minorHAnsi" w:cstheme="minorHAnsi"/>
                <w:sz w:val="22"/>
                <w:szCs w:val="22"/>
              </w:rPr>
            </w:pPr>
            <w:r w:rsidRPr="0075605B">
              <w:rPr>
                <w:rFonts w:asciiTheme="minorHAnsi" w:eastAsia="Calibri" w:hAnsiTheme="minorHAnsi" w:cstheme="minorHAnsi"/>
                <w:szCs w:val="21"/>
              </w:rPr>
              <w:t xml:space="preserve">We are also looking to </w:t>
            </w:r>
            <w:r w:rsidRPr="0075605B">
              <w:rPr>
                <w:rFonts w:asciiTheme="minorHAnsi" w:hAnsiTheme="minorHAnsi" w:cstheme="minorHAnsi"/>
                <w:szCs w:val="21"/>
              </w:rPr>
              <w:t>establish a Merit Pool to fill any future vacancies that may arise</w:t>
            </w:r>
            <w:r w:rsidRPr="0075605B">
              <w:rPr>
                <w:rFonts w:asciiTheme="minorHAnsi" w:eastAsia="Calibri" w:hAnsiTheme="minorHAnsi" w:cstheme="minorHAnsi"/>
                <w:szCs w:val="21"/>
              </w:rPr>
              <w:t xml:space="preserve">. </w:t>
            </w:r>
            <w:r w:rsidRPr="0075605B">
              <w:rPr>
                <w:rFonts w:asciiTheme="minorHAnsi" w:hAnsiTheme="minorHAnsi" w:cstheme="minorHAnsi"/>
                <w:szCs w:val="21"/>
              </w:rPr>
              <w:t xml:space="preserve"> </w:t>
            </w:r>
            <w:r w:rsidRPr="0075605B">
              <w:rPr>
                <w:rFonts w:asciiTheme="minorHAnsi" w:hAnsiTheme="minorHAnsi" w:cstheme="minorHAnsi"/>
                <w:color w:val="FF0000"/>
                <w:szCs w:val="21"/>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75605B" w:rsidRDefault="00F32223" w:rsidP="00272348">
            <w:pPr>
              <w:jc w:val="both"/>
              <w:rPr>
                <w:rFonts w:asciiTheme="minorHAnsi" w:hAnsiTheme="minorHAnsi" w:cstheme="minorHAnsi"/>
                <w:b/>
                <w:bCs/>
                <w:sz w:val="22"/>
                <w:szCs w:val="22"/>
              </w:rPr>
            </w:pPr>
            <w:r w:rsidRPr="0075605B">
              <w:rPr>
                <w:rFonts w:asciiTheme="minorHAnsi" w:hAnsiTheme="minorHAnsi" w:cstheme="minorHAnsi"/>
                <w:b/>
                <w:bCs/>
                <w:sz w:val="22"/>
                <w:szCs w:val="22"/>
              </w:rPr>
              <w:t>Salary</w:t>
            </w:r>
          </w:p>
        </w:tc>
        <w:tc>
          <w:tcPr>
            <w:tcW w:w="7655" w:type="dxa"/>
            <w:shd w:val="clear" w:color="auto" w:fill="FFFFFF" w:themeFill="background1"/>
          </w:tcPr>
          <w:p w14:paraId="0E7D277D" w14:textId="08383DB5" w:rsidR="007F2F36" w:rsidRPr="0075605B" w:rsidRDefault="00C70489" w:rsidP="00D62B4B">
            <w:pPr>
              <w:rPr>
                <w:rFonts w:asciiTheme="minorHAnsi" w:hAnsiTheme="minorHAnsi" w:cstheme="minorHAnsi"/>
                <w:sz w:val="22"/>
                <w:szCs w:val="22"/>
              </w:rPr>
            </w:pPr>
            <w:r w:rsidRPr="0075605B">
              <w:rPr>
                <w:rFonts w:asciiTheme="minorHAnsi" w:hAnsiTheme="minorHAnsi" w:cstheme="minorHAnsi"/>
                <w:sz w:val="22"/>
                <w:szCs w:val="22"/>
              </w:rPr>
              <w:t>$</w:t>
            </w:r>
            <w:r w:rsidR="005A11E1" w:rsidRPr="0075605B">
              <w:rPr>
                <w:rFonts w:asciiTheme="minorHAnsi" w:hAnsiTheme="minorHAnsi" w:cstheme="minorHAnsi"/>
                <w:sz w:val="22"/>
                <w:szCs w:val="22"/>
              </w:rPr>
              <w:t>56,774</w:t>
            </w:r>
            <w:r w:rsidR="0065563F" w:rsidRPr="0075605B">
              <w:rPr>
                <w:rFonts w:asciiTheme="minorHAnsi" w:hAnsiTheme="minorHAnsi" w:cstheme="minorHAnsi"/>
                <w:sz w:val="22"/>
                <w:szCs w:val="22"/>
              </w:rPr>
              <w:t xml:space="preserve"> </w:t>
            </w:r>
            <w:r w:rsidR="00E74DE5" w:rsidRPr="0075605B">
              <w:rPr>
                <w:rFonts w:asciiTheme="minorHAnsi" w:hAnsiTheme="minorHAnsi" w:cstheme="minorHAnsi"/>
                <w:sz w:val="22"/>
                <w:szCs w:val="22"/>
              </w:rPr>
              <w:t>–</w:t>
            </w:r>
            <w:r w:rsidR="00374747" w:rsidRPr="0075605B">
              <w:rPr>
                <w:rFonts w:asciiTheme="minorHAnsi" w:hAnsiTheme="minorHAnsi" w:cstheme="minorHAnsi"/>
                <w:sz w:val="22"/>
                <w:szCs w:val="22"/>
              </w:rPr>
              <w:t xml:space="preserve"> $</w:t>
            </w:r>
            <w:r w:rsidR="00864D5A" w:rsidRPr="0075605B">
              <w:rPr>
                <w:rFonts w:asciiTheme="minorHAnsi" w:hAnsiTheme="minorHAnsi" w:cstheme="minorHAnsi"/>
                <w:sz w:val="22"/>
                <w:szCs w:val="22"/>
              </w:rPr>
              <w:t xml:space="preserve"> </w:t>
            </w:r>
            <w:r w:rsidR="005A11E1" w:rsidRPr="0075605B">
              <w:rPr>
                <w:rFonts w:asciiTheme="minorHAnsi" w:hAnsiTheme="minorHAnsi" w:cstheme="minorHAnsi"/>
                <w:sz w:val="22"/>
                <w:szCs w:val="22"/>
              </w:rPr>
              <w:t>61,883</w:t>
            </w:r>
            <w:r w:rsidR="00864D5A" w:rsidRPr="0075605B">
              <w:rPr>
                <w:rFonts w:asciiTheme="minorHAnsi" w:hAnsiTheme="minorHAnsi" w:cstheme="minorHAnsi"/>
                <w:sz w:val="22"/>
                <w:szCs w:val="22"/>
              </w:rPr>
              <w:t xml:space="preserve"> </w:t>
            </w:r>
            <w:r w:rsidR="00A43B40" w:rsidRPr="0075605B">
              <w:rPr>
                <w:rFonts w:asciiTheme="minorHAnsi" w:hAnsiTheme="minorHAnsi" w:cstheme="minorHAnsi"/>
                <w:sz w:val="22"/>
                <w:szCs w:val="22"/>
              </w:rPr>
              <w:t>p</w:t>
            </w:r>
            <w:r w:rsidR="007F2F36" w:rsidRPr="0075605B">
              <w:rPr>
                <w:rFonts w:asciiTheme="minorHAnsi" w:hAnsiTheme="minorHAnsi" w:cstheme="minorHAnsi"/>
                <w:sz w:val="22"/>
                <w:szCs w:val="22"/>
              </w:rPr>
              <w:t>er annum</w:t>
            </w:r>
            <w:r w:rsidR="00A43B40" w:rsidRPr="0075605B">
              <w:rPr>
                <w:rFonts w:asciiTheme="minorHAnsi" w:hAnsiTheme="minorHAnsi" w:cstheme="minorHAnsi"/>
                <w:sz w:val="22"/>
                <w:szCs w:val="22"/>
              </w:rPr>
              <w:t xml:space="preserve"> </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04473A66" w14:textId="77777777" w:rsidR="00B15040" w:rsidRPr="001351F3"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15.4% superannuation</w:t>
            </w:r>
          </w:p>
          <w:p w14:paraId="3B98187F" w14:textId="77777777" w:rsidR="00B15040" w:rsidRPr="0075605B" w:rsidRDefault="00B15040" w:rsidP="00B15040">
            <w:pPr>
              <w:pStyle w:val="ListParagraph"/>
              <w:numPr>
                <w:ilvl w:val="0"/>
                <w:numId w:val="8"/>
              </w:numPr>
              <w:rPr>
                <w:rFonts w:asciiTheme="minorHAnsi" w:hAnsiTheme="minorHAnsi" w:cstheme="minorHAnsi"/>
                <w:szCs w:val="22"/>
              </w:rPr>
            </w:pPr>
            <w:r w:rsidRPr="0075605B">
              <w:rPr>
                <w:rFonts w:asciiTheme="minorHAnsi" w:hAnsiTheme="minorHAnsi" w:cstheme="minorHAnsi"/>
                <w:szCs w:val="22"/>
              </w:rPr>
              <w:t>Generous shift penalties apply for work after hours, weekends and public holidays</w:t>
            </w:r>
          </w:p>
          <w:p w14:paraId="54F097E0" w14:textId="61A29094" w:rsidR="00B15040" w:rsidRPr="0075605B" w:rsidRDefault="00B15040" w:rsidP="00B15040">
            <w:pPr>
              <w:pStyle w:val="ListParagraph"/>
              <w:numPr>
                <w:ilvl w:val="0"/>
                <w:numId w:val="8"/>
              </w:numPr>
              <w:rPr>
                <w:rFonts w:asciiTheme="minorHAnsi" w:hAnsiTheme="minorHAnsi" w:cstheme="minorHAnsi"/>
                <w:szCs w:val="22"/>
              </w:rPr>
            </w:pPr>
            <w:r w:rsidRPr="0075605B">
              <w:rPr>
                <w:rFonts w:asciiTheme="minorHAnsi" w:hAnsiTheme="minorHAnsi" w:cstheme="minorHAnsi"/>
                <w:szCs w:val="22"/>
              </w:rPr>
              <w:t>District Allowance of $</w:t>
            </w:r>
            <w:r w:rsidR="005A11E1" w:rsidRPr="0075605B">
              <w:rPr>
                <w:rFonts w:asciiTheme="minorHAnsi" w:hAnsiTheme="minorHAnsi" w:cstheme="minorHAnsi"/>
                <w:szCs w:val="22"/>
              </w:rPr>
              <w:t>1,376</w:t>
            </w:r>
            <w:r w:rsidRPr="0075605B">
              <w:rPr>
                <w:rFonts w:asciiTheme="minorHAnsi" w:hAnsiTheme="minorHAnsi" w:cstheme="minorHAnsi"/>
                <w:color w:val="FF0000"/>
                <w:szCs w:val="22"/>
              </w:rPr>
              <w:t xml:space="preserve"> </w:t>
            </w:r>
            <w:r w:rsidRPr="0075605B">
              <w:rPr>
                <w:rFonts w:asciiTheme="minorHAnsi" w:hAnsiTheme="minorHAnsi" w:cstheme="minorHAnsi"/>
                <w:szCs w:val="22"/>
              </w:rPr>
              <w:t>pa without dependants or $</w:t>
            </w:r>
            <w:r w:rsidR="005A11E1" w:rsidRPr="0075605B">
              <w:rPr>
                <w:rFonts w:asciiTheme="minorHAnsi" w:hAnsiTheme="minorHAnsi" w:cstheme="minorHAnsi"/>
                <w:szCs w:val="22"/>
              </w:rPr>
              <w:t>2,619</w:t>
            </w:r>
            <w:r w:rsidRPr="0075605B">
              <w:rPr>
                <w:rFonts w:asciiTheme="minorHAnsi" w:hAnsiTheme="minorHAnsi" w:cstheme="minorHAnsi"/>
                <w:color w:val="FF0000"/>
                <w:szCs w:val="22"/>
              </w:rPr>
              <w:t xml:space="preserve"> </w:t>
            </w:r>
            <w:r w:rsidRPr="0075605B">
              <w:rPr>
                <w:rFonts w:asciiTheme="minorHAnsi" w:hAnsiTheme="minorHAnsi" w:cstheme="minorHAnsi"/>
                <w:szCs w:val="22"/>
              </w:rPr>
              <w:t>with dependants</w:t>
            </w:r>
          </w:p>
          <w:p w14:paraId="6BD9BAC0" w14:textId="3C1F8E96" w:rsidR="00B15040" w:rsidRPr="005A11E1" w:rsidRDefault="00B15040" w:rsidP="005A11E1">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Regular salary packaging options for vehicles, superannuation and laptops etc PLUS, ability to salary sacrifice $15,900 per FBT year for rent, mortgage or </w:t>
            </w:r>
            <w:r w:rsidRPr="001351F3">
              <w:rPr>
                <w:rFonts w:asciiTheme="minorHAnsi" w:hAnsiTheme="minorHAnsi" w:cstheme="minorHAnsi"/>
                <w:szCs w:val="22"/>
              </w:rPr>
              <w:lastRenderedPageBreak/>
              <w:t>living expenses. This benefit reduces taxable income, increasing fortnightly take-home pay.</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30136647" w:rsidR="00005C13" w:rsidRPr="00F12FA2" w:rsidRDefault="005A11E1" w:rsidP="00D62B4B">
            <w:pPr>
              <w:rPr>
                <w:rFonts w:asciiTheme="minorHAnsi" w:hAnsiTheme="minorHAnsi" w:cstheme="minorHAnsi"/>
                <w:sz w:val="22"/>
                <w:szCs w:val="22"/>
              </w:rPr>
            </w:pPr>
            <w:r>
              <w:rPr>
                <w:rFonts w:asciiTheme="minorHAnsi" w:hAnsiTheme="minorHAnsi" w:cstheme="minorHAnsi"/>
                <w:sz w:val="22"/>
                <w:szCs w:val="22"/>
              </w:rPr>
              <w:t>Darwin</w:t>
            </w:r>
            <w:r w:rsidR="00B15040" w:rsidRPr="001351F3">
              <w:rPr>
                <w:rFonts w:asciiTheme="minorHAnsi" w:hAnsiTheme="minorHAnsi" w:cstheme="minorHAnsi"/>
                <w:sz w:val="22"/>
                <w:szCs w:val="22"/>
              </w:rPr>
              <w:t xml:space="preserve">, </w:t>
            </w:r>
            <w:r>
              <w:rPr>
                <w:rFonts w:asciiTheme="minorHAnsi" w:hAnsiTheme="minorHAnsi" w:cstheme="minorHAnsi"/>
                <w:sz w:val="22"/>
                <w:szCs w:val="22"/>
              </w:rPr>
              <w:t>NT</w:t>
            </w:r>
            <w:r w:rsidR="00B15040" w:rsidRPr="001351F3">
              <w:rPr>
                <w:rFonts w:asciiTheme="minorHAnsi" w:hAnsiTheme="minorHAnsi" w:cstheme="minorHAnsi"/>
                <w:sz w:val="22"/>
                <w:szCs w:val="22"/>
              </w:rPr>
              <w:t xml:space="preserve"> - </w:t>
            </w:r>
            <w:hyperlink r:id="rId8" w:history="1">
              <w:r>
                <w:rPr>
                  <w:rStyle w:val="Hyperlink"/>
                </w:rPr>
                <w:t>Nagandji Nagandji-Ba Hostel | Aboriginal Hostels Limited</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4EE219A2" w:rsidR="00A67BC7" w:rsidRPr="00F12FA2" w:rsidRDefault="005A11E1" w:rsidP="00D62B4B">
            <w:pPr>
              <w:rPr>
                <w:rFonts w:asciiTheme="minorHAnsi" w:hAnsiTheme="minorHAnsi" w:cstheme="minorHAnsi"/>
                <w:sz w:val="22"/>
                <w:szCs w:val="22"/>
              </w:rPr>
            </w:pPr>
            <w:r>
              <w:rPr>
                <w:rFonts w:asciiTheme="minorHAnsi" w:hAnsiTheme="minorHAnsi" w:cstheme="minorHAnsi"/>
                <w:sz w:val="22"/>
                <w:szCs w:val="22"/>
              </w:rPr>
              <w:t>Juanita Harris - 0459336505</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w:t>
            </w:r>
            <w:r w:rsidRPr="005A11E1">
              <w:rPr>
                <w:rFonts w:asciiTheme="minorHAnsi" w:hAnsiTheme="minorHAnsi" w:cstheme="minorHAnsi"/>
                <w:sz w:val="22"/>
                <w:szCs w:val="22"/>
              </w:rPr>
              <w:t>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5A11E1">
              <w:rPr>
                <w:rFonts w:asciiTheme="minorHAnsi" w:hAnsiTheme="minorHAnsi" w:cstheme="minorHAnsi"/>
                <w:sz w:val="22"/>
                <w:szCs w:val="22"/>
              </w:rPr>
              <w:t>Hostel Manager or Assistant Hostel Manager</w:t>
            </w:r>
            <w:r w:rsidRPr="00EC6E29">
              <w:rPr>
                <w:rFonts w:asciiTheme="minorHAnsi" w:hAnsiTheme="minorHAnsi" w:cstheme="minorHAnsi"/>
                <w:sz w:val="22"/>
                <w:szCs w:val="22"/>
              </w:rPr>
              <w:t xml:space="preserve"> to ensure a high level of service is maintained.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EC6E29" w:rsidRDefault="003F02D0" w:rsidP="002E6846">
            <w:pPr>
              <w:pStyle w:val="TableParagraph"/>
              <w:kinsoku w:val="0"/>
              <w:overflowPunct w:val="0"/>
              <w:spacing w:before="60" w:after="60"/>
              <w:rPr>
                <w:rFonts w:cstheme="minorHAnsi"/>
              </w:rPr>
            </w:pPr>
            <w:r w:rsidRPr="00EC6E29">
              <w:rPr>
                <w:rFonts w:cstheme="minorHAnsi"/>
                <w:spacing w:val="4"/>
                <w:lang w:val="en-AU"/>
              </w:rPr>
              <w:t>Undertake cleaning tasks on a daily basis. This includes:</w:t>
            </w:r>
          </w:p>
          <w:p w14:paraId="5644A045"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hostel is serviced and cleaned to a high standard</w:t>
            </w:r>
          </w:p>
          <w:p w14:paraId="7089DDCE"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adequate supply of cleaning products, linen and other relevant items are available and stored appropriately</w:t>
            </w:r>
          </w:p>
          <w:p w14:paraId="4402C265" w14:textId="21F2894C" w:rsidR="00E900B3" w:rsidRPr="00EC6E29" w:rsidRDefault="003F02D0" w:rsidP="002E6846">
            <w:pPr>
              <w:pStyle w:val="TableParagraph"/>
              <w:numPr>
                <w:ilvl w:val="0"/>
                <w:numId w:val="17"/>
              </w:numPr>
              <w:kinsoku w:val="0"/>
              <w:overflowPunct w:val="0"/>
              <w:spacing w:before="60"/>
              <w:ind w:left="176" w:hanging="176"/>
              <w:rPr>
                <w:rFonts w:cstheme="minorHAnsi"/>
                <w:spacing w:val="3"/>
              </w:rPr>
            </w:pPr>
            <w:r w:rsidRPr="00EC6E29">
              <w:rPr>
                <w:rFonts w:cstheme="minorHAnsi"/>
                <w:spacing w:val="4"/>
                <w:lang w:val="en-AU"/>
              </w:rPr>
              <w:t xml:space="preserve">Ensure all rooms are checked regularly for repair and maintenance requirements, and that appropriate notifications are reported to the </w:t>
            </w:r>
            <w:r w:rsidRPr="005A11E1">
              <w:rPr>
                <w:rFonts w:cstheme="minorHAnsi"/>
                <w:spacing w:val="4"/>
                <w:lang w:val="en-AU"/>
              </w:rPr>
              <w:t>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D779D3">
        <w:tc>
          <w:tcPr>
            <w:tcW w:w="2901"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597"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D779D3">
        <w:tc>
          <w:tcPr>
            <w:tcW w:w="2901"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0E74E0AE"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Cook and</w:t>
            </w:r>
            <w:r w:rsidRPr="00236795">
              <w:rPr>
                <w:rFonts w:asciiTheme="minorHAnsi" w:hAnsiTheme="minorHAnsi" w:cstheme="minorHAnsi"/>
                <w:b/>
                <w:bCs/>
                <w:sz w:val="22"/>
                <w:szCs w:val="22"/>
              </w:rPr>
              <w:br/>
              <w:t xml:space="preserve">Kitchenhand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Essential Qualifications and Training</w:t>
            </w:r>
          </w:p>
        </w:tc>
        <w:tc>
          <w:tcPr>
            <w:tcW w:w="6597"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550B7DDC"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Cook/Kitchenhand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78C27854" w14:textId="77777777" w:rsidR="00EC6E29" w:rsidRPr="00936F4E" w:rsidRDefault="00EC6E29" w:rsidP="00EC6E29">
            <w:pPr>
              <w:spacing w:before="60" w:after="60"/>
              <w:rPr>
                <w:rFonts w:asciiTheme="minorHAnsi" w:hAnsiTheme="minorHAnsi" w:cstheme="minorHAnsi"/>
                <w:b/>
                <w:bCs/>
                <w:color w:val="FF0000"/>
                <w:szCs w:val="22"/>
              </w:rPr>
            </w:pPr>
            <w:r w:rsidRPr="00936F4E">
              <w:rPr>
                <w:rFonts w:asciiTheme="minorHAnsi" w:hAnsiTheme="minorHAnsi" w:cstheme="minorHAnsi"/>
                <w:b/>
                <w:bCs/>
                <w:szCs w:val="22"/>
              </w:rPr>
              <w:t>Night Attendant</w:t>
            </w:r>
          </w:p>
          <w:p w14:paraId="10A741B2" w14:textId="5FBC6192" w:rsidR="0087515C" w:rsidRPr="00936F4E" w:rsidRDefault="0087515C" w:rsidP="0006685C">
            <w:pPr>
              <w:pStyle w:val="ListParagraph"/>
              <w:numPr>
                <w:ilvl w:val="0"/>
                <w:numId w:val="27"/>
              </w:numPr>
              <w:spacing w:before="60" w:after="60"/>
              <w:rPr>
                <w:rFonts w:asciiTheme="minorHAnsi" w:hAnsiTheme="minorHAnsi" w:cstheme="minorHAnsi"/>
                <w:color w:val="FF0000"/>
                <w:szCs w:val="22"/>
              </w:rPr>
            </w:pPr>
            <w:r w:rsidRPr="00936F4E">
              <w:rPr>
                <w:rFonts w:asciiTheme="minorHAnsi" w:hAnsiTheme="minorHAnsi" w:cstheme="minorHAnsi"/>
                <w:szCs w:val="22"/>
              </w:rPr>
              <w:t xml:space="preserve">Experience in Security Services Industry </w:t>
            </w:r>
          </w:p>
          <w:p w14:paraId="56C8D98C" w14:textId="77777777"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Cook/Kitchenhand</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2D988FA9" w14:textId="4B09E846" w:rsidR="00B15040" w:rsidRPr="005A11E1" w:rsidRDefault="00B15040"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A11E1">
        <w:rPr>
          <w:rFonts w:asciiTheme="minorHAnsi" w:eastAsiaTheme="minorHAnsi" w:hAnsiTheme="minorHAnsi" w:cstheme="minorHAnsi"/>
          <w:szCs w:val="22"/>
        </w:rPr>
        <w:t xml:space="preserve">Hold and maintain a Working with Children Check in </w:t>
      </w:r>
      <w:r w:rsidR="005A11E1">
        <w:rPr>
          <w:rFonts w:asciiTheme="minorHAnsi" w:eastAsiaTheme="minorHAnsi" w:hAnsiTheme="minorHAnsi" w:cstheme="minorHAnsi"/>
          <w:szCs w:val="22"/>
        </w:rPr>
        <w:t>NT</w:t>
      </w:r>
      <w:r w:rsidRPr="005A11E1">
        <w:rPr>
          <w:rFonts w:asciiTheme="minorHAnsi" w:eastAsiaTheme="minorHAnsi" w:hAnsiTheme="minorHAnsi" w:cstheme="minorHAnsi"/>
          <w:szCs w:val="22"/>
        </w:rPr>
        <w:t xml:space="preserve"> (prior to engagement)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221F091A"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Pr="001351F3">
        <w:rPr>
          <w:rFonts w:asciiTheme="minorHAnsi" w:eastAsiaTheme="minorHAnsi" w:hAnsiTheme="minorHAnsi" w:cstheme="minorHAnsi"/>
          <w:b/>
          <w:bCs/>
          <w:color w:val="auto"/>
          <w:spacing w:val="4"/>
          <w:szCs w:val="22"/>
        </w:rPr>
        <w:t xml:space="preserve">Wednesday </w:t>
      </w:r>
      <w:r w:rsidR="005A11E1">
        <w:rPr>
          <w:rFonts w:asciiTheme="minorHAnsi" w:eastAsiaTheme="minorHAnsi" w:hAnsiTheme="minorHAnsi" w:cstheme="minorHAnsi"/>
          <w:b/>
          <w:bCs/>
          <w:color w:val="auto"/>
          <w:spacing w:val="4"/>
          <w:szCs w:val="22"/>
        </w:rPr>
        <w:t>12 March</w:t>
      </w:r>
      <w:r w:rsidRPr="001351F3">
        <w:rPr>
          <w:rFonts w:asciiTheme="minorHAnsi" w:eastAsiaTheme="minorHAnsi" w:hAnsiTheme="minorHAnsi" w:cstheme="minorHAnsi"/>
          <w:b/>
          <w:bCs/>
          <w:color w:val="auto"/>
          <w:spacing w:val="4"/>
          <w:szCs w:val="22"/>
        </w:rPr>
        <w:t xml:space="preserve"> 2024</w:t>
      </w:r>
      <w:r w:rsidRPr="001351F3">
        <w:rPr>
          <w:rFonts w:asciiTheme="minorHAnsi" w:eastAsiaTheme="minorHAnsi" w:hAnsiTheme="minorHAnsi" w:cstheme="minorHAnsi"/>
          <w:color w:val="auto"/>
          <w:spacing w:val="4"/>
          <w:szCs w:val="22"/>
        </w:rPr>
        <w:t>.</w:t>
      </w:r>
    </w:p>
    <w:p w14:paraId="67B1B989" w14:textId="5DFF8142"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reference </w:t>
      </w:r>
      <w:r w:rsidRPr="005A11E1">
        <w:rPr>
          <w:rFonts w:asciiTheme="minorHAnsi" w:eastAsiaTheme="minorHAnsi" w:hAnsiTheme="minorHAnsi" w:cstheme="minorHAnsi"/>
          <w:color w:val="auto"/>
          <w:spacing w:val="4"/>
          <w:szCs w:val="22"/>
        </w:rPr>
        <w:t>(VN</w:t>
      </w:r>
      <w:r w:rsidR="005A11E1" w:rsidRPr="005A11E1">
        <w:rPr>
          <w:rFonts w:asciiTheme="minorHAnsi" w:eastAsiaTheme="minorHAnsi" w:hAnsiTheme="minorHAnsi" w:cstheme="minorHAnsi"/>
          <w:color w:val="auto"/>
          <w:spacing w:val="4"/>
          <w:szCs w:val="22"/>
        </w:rPr>
        <w:t>2625</w:t>
      </w:r>
      <w:r w:rsidRPr="005A11E1">
        <w:rPr>
          <w:rFonts w:asciiTheme="minorHAnsi" w:eastAsiaTheme="minorHAnsi" w:hAnsiTheme="minorHAnsi" w:cstheme="minorHAnsi"/>
          <w:color w:val="auto"/>
          <w:spacing w:val="4"/>
          <w:szCs w:val="22"/>
        </w:rPr>
        <w:t>)</w:t>
      </w:r>
      <w:r w:rsidRPr="001351F3">
        <w:rPr>
          <w:rFonts w:asciiTheme="minorHAnsi" w:eastAsiaTheme="minorHAnsi" w:hAnsiTheme="minorHAnsi" w:cstheme="minorHAnsi"/>
          <w:color w:val="auto"/>
          <w:spacing w:val="4"/>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1E1"/>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5605B"/>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nagandji-nagandji-b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221</TotalTime>
  <Pages>7</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Kaylyn Tipene</cp:lastModifiedBy>
  <cp:revision>46</cp:revision>
  <cp:lastPrinted>2023-05-18T03:22:00Z</cp:lastPrinted>
  <dcterms:created xsi:type="dcterms:W3CDTF">2023-08-03T05:14:00Z</dcterms:created>
  <dcterms:modified xsi:type="dcterms:W3CDTF">2025-02-28T06:06:00Z</dcterms:modified>
</cp:coreProperties>
</file>